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cs="Arial" w:hAnsi="Arial" w:eastAsia="Arial"/>
          <w:b w:val="1"/>
          <w:bCs w:val="1"/>
          <w:sz w:val="24"/>
          <w:szCs w:val="24"/>
          <w:u w:color="000000"/>
          <w:rtl w:val="0"/>
          <w:lang w:val="en-US"/>
          <w14:textOutline w14:w="12700" w14:cap="flat">
            <w14:noFill/>
            <w14:miter w14:lim="400000"/>
          </w14:textOutline>
        </w:rPr>
      </w:pPr>
      <w:r>
        <w:rPr>
          <w:rFonts w:ascii="Arial" w:hAnsi="Arial"/>
          <w:b w:val="1"/>
          <w:bCs w:val="1"/>
          <w:sz w:val="28"/>
          <w:szCs w:val="28"/>
          <w:u w:color="000000"/>
          <w:rtl w:val="0"/>
          <w:lang w:val="en-US"/>
          <w14:textOutline w14:w="12700" w14:cap="flat">
            <w14:noFill/>
            <w14:miter w14:lim="400000"/>
          </w14:textOutline>
        </w:rPr>
        <w:t>The Person Specification</w:t>
      </w:r>
    </w:p>
    <w:p>
      <w:pPr>
        <w:pStyle w:val="Default"/>
        <w:bidi w:val="0"/>
        <w:ind w:left="0" w:right="0" w:firstLine="0"/>
        <w:jc w:val="left"/>
        <w:rPr>
          <w:rFonts w:ascii="Arial" w:cs="Arial" w:hAnsi="Arial" w:eastAsia="Arial"/>
          <w:sz w:val="24"/>
          <w:szCs w:val="24"/>
          <w:u w:color="000000"/>
          <w:rtl w:val="0"/>
          <w:lang w:val="en-US"/>
          <w14:textOutline w14:w="12700" w14:cap="flat">
            <w14:noFill/>
            <w14:miter w14:lim="400000"/>
          </w14:textOutline>
        </w:rPr>
      </w:pPr>
    </w:p>
    <w:tbl>
      <w:tblPr>
        <w:tblW w:w="930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26"/>
        <w:gridCol w:w="2719"/>
        <w:gridCol w:w="2873"/>
        <w:gridCol w:w="1390"/>
      </w:tblGrid>
      <w:tr>
        <w:tblPrEx>
          <w:shd w:val="clear" w:color="auto" w:fill="4f81bd"/>
        </w:tblPrEx>
        <w:trPr>
          <w:trHeight w:val="294" w:hRule="atLeast"/>
          <w:tblHeader/>
        </w:trPr>
        <w:tc>
          <w:tcPr>
            <w:tcW w:type="dxa" w:w="23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ind w:left="0" w:right="0" w:firstLine="0"/>
              <w:jc w:val="left"/>
              <w:rPr>
                <w:rtl w:val="0"/>
              </w:rPr>
            </w:pPr>
            <w:r>
              <w:rPr>
                <w:rFonts w:ascii="Helvetica" w:hAnsi="Helvetica"/>
                <w:b w:val="1"/>
                <w:bCs w:val="1"/>
                <w:sz w:val="20"/>
                <w:szCs w:val="20"/>
                <w:u w:color="000000"/>
                <w:rtl w:val="0"/>
                <w:lang w:val="en-US"/>
                <w14:textOutline w14:w="12700" w14:cap="flat">
                  <w14:noFill/>
                  <w14:miter w14:lim="400000"/>
                </w14:textOutline>
              </w:rPr>
              <w:t>Attributes</w:t>
            </w:r>
          </w:p>
        </w:tc>
        <w:tc>
          <w:tcPr>
            <w:tcW w:type="dxa" w:w="27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ind w:left="0" w:right="0" w:firstLine="0"/>
              <w:jc w:val="left"/>
              <w:rPr>
                <w:rtl w:val="0"/>
              </w:rPr>
            </w:pPr>
            <w:r>
              <w:rPr>
                <w:rFonts w:ascii="Helvetica" w:hAnsi="Helvetica"/>
                <w:b w:val="1"/>
                <w:bCs w:val="1"/>
                <w:sz w:val="20"/>
                <w:szCs w:val="20"/>
                <w:u w:color="000000"/>
                <w:rtl w:val="0"/>
                <w:lang w:val="en-US"/>
                <w14:textOutline w14:w="12700" w14:cap="flat">
                  <w14:noFill/>
                  <w14:miter w14:lim="400000"/>
                </w14:textOutline>
              </w:rPr>
              <w:t>Essential</w:t>
            </w:r>
          </w:p>
        </w:tc>
        <w:tc>
          <w:tcPr>
            <w:tcW w:type="dxa" w:w="287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ind w:left="0" w:right="0" w:firstLine="0"/>
              <w:jc w:val="left"/>
              <w:rPr>
                <w:rtl w:val="0"/>
              </w:rPr>
            </w:pPr>
            <w:r>
              <w:rPr>
                <w:rFonts w:ascii="Helvetica" w:hAnsi="Helvetica"/>
                <w:b w:val="1"/>
                <w:bCs w:val="1"/>
                <w:sz w:val="20"/>
                <w:szCs w:val="20"/>
                <w:u w:color="000000"/>
                <w:rtl w:val="0"/>
                <w:lang w:val="en-US"/>
                <w14:textOutline w14:w="12700" w14:cap="flat">
                  <w14:noFill/>
                  <w14:miter w14:lim="400000"/>
                </w14:textOutline>
              </w:rPr>
              <w:t>Desirable</w:t>
            </w:r>
          </w:p>
        </w:tc>
        <w:tc>
          <w:tcPr>
            <w:tcW w:type="dxa" w:w="139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ind w:left="0" w:right="0" w:firstLine="0"/>
              <w:jc w:val="left"/>
              <w:rPr>
                <w:rtl w:val="0"/>
              </w:rPr>
            </w:pPr>
            <w:r>
              <w:rPr>
                <w:rFonts w:ascii="Helvetica" w:hAnsi="Helvetica"/>
                <w:b w:val="1"/>
                <w:bCs w:val="1"/>
                <w:sz w:val="20"/>
                <w:szCs w:val="20"/>
                <w:u w:color="000000"/>
                <w:rtl w:val="0"/>
                <w:lang w:val="it-IT"/>
                <w14:textOutline w14:w="12700" w14:cap="flat">
                  <w14:noFill/>
                  <w14:miter w14:lim="400000"/>
                </w14:textOutline>
              </w:rPr>
              <w:t>Assessment</w:t>
            </w:r>
          </w:p>
        </w:tc>
      </w:tr>
      <w:tr>
        <w:tblPrEx>
          <w:shd w:val="clear" w:color="auto" w:fill="ced7e7"/>
        </w:tblPrEx>
        <w:trPr>
          <w:trHeight w:val="681" w:hRule="atLeast"/>
        </w:trPr>
        <w:tc>
          <w:tcPr>
            <w:tcW w:type="dxa" w:w="23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Education &amp; Training</w:t>
            </w:r>
          </w:p>
        </w:tc>
        <w:tc>
          <w:tcPr>
            <w:tcW w:type="dxa" w:w="27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Educated to A Level or equivalent</w:t>
            </w:r>
          </w:p>
        </w:tc>
        <w:tc>
          <w:tcPr>
            <w:tcW w:type="dxa" w:w="287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cs="Calibri" w:hAnsi="Arial" w:eastAsia="Calibri"/>
                <w:sz w:val="20"/>
                <w:szCs w:val="20"/>
                <w:u w:color="000000"/>
                <w:rtl w:val="0"/>
                <w:lang w:val="en-US"/>
                <w14:textOutline w14:w="12700" w14:cap="flat">
                  <w14:noFill/>
                  <w14:miter w14:lim="400000"/>
                </w14:textOutline>
              </w:rPr>
              <w:t>Continuous improvement techniques.</w:t>
            </w:r>
          </w:p>
        </w:tc>
        <w:tc>
          <w:tcPr>
            <w:tcW w:type="dxa" w:w="139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fr-FR"/>
                <w14:textOutline w14:w="12700" w14:cap="flat">
                  <w14:noFill/>
                  <w14:miter w14:lim="400000"/>
                </w14:textOutline>
              </w:rPr>
              <w:t>Q</w:t>
            </w:r>
          </w:p>
        </w:tc>
      </w:tr>
      <w:tr>
        <w:tblPrEx>
          <w:shd w:val="clear" w:color="auto" w:fill="ced7e7"/>
        </w:tblPrEx>
        <w:trPr>
          <w:trHeight w:val="2415"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Special Knowledge &amp; Skills</w:t>
            </w: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Confident IT skills.  Highly competent with Microsoft Word, Powerpoint and Excel.  Experience of how social media can enhance an organisations profile.</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Familiar with Publisher, experience of off the shelf data base packages, website editing, social media.  Has practical ideas as to how social media can be used to positively raise the profile of the organisation.</w:t>
            </w: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de-DE"/>
                <w14:textOutline w14:w="12700" w14:cap="flat">
                  <w14:noFill/>
                  <w14:miter w14:lim="400000"/>
                </w14:textOutline>
              </w:rPr>
              <w:t>A, I</w:t>
            </w:r>
          </w:p>
        </w:tc>
      </w:tr>
      <w:tr>
        <w:tblPrEx>
          <w:shd w:val="clear" w:color="auto" w:fill="ced7e7"/>
        </w:tblPrEx>
        <w:trPr>
          <w:trHeight w:val="500"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Special Qualities &amp; Attributes</w:t>
            </w: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Excellent interpersonal skills.</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de-DE"/>
                <w14:textOutline w14:w="12700" w14:cap="flat">
                  <w14:noFill/>
                  <w14:miter w14:lim="400000"/>
                </w14:textOutline>
              </w:rPr>
              <w:t>A, I</w:t>
            </w:r>
          </w:p>
        </w:tc>
      </w:tr>
      <w:tr>
        <w:tblPrEx>
          <w:shd w:val="clear" w:color="auto" w:fill="ced7e7"/>
        </w:tblPrEx>
        <w:trPr>
          <w:trHeight w:val="1695"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Helvetica" w:cs="Calibri" w:hAnsi="Helvetica" w:eastAsia="Calibri"/>
                <w:sz w:val="20"/>
                <w:szCs w:val="20"/>
                <w:u w:color="000000"/>
                <w:rtl w:val="0"/>
                <w:lang w:val="en-US"/>
                <w14:textOutline w14:w="12700" w14:cap="flat">
                  <w14:noFill/>
                  <w14:miter w14:lim="400000"/>
                </w14:textOutline>
              </w:rPr>
              <w:t>Able to implement processes and systems designed to ensure compliance with statutory and organisational requirements.</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Helvetica" w:cs="Calibri" w:hAnsi="Helvetica" w:eastAsia="Calibri"/>
                <w:sz w:val="20"/>
                <w:szCs w:val="20"/>
                <w:u w:color="000000"/>
                <w:rtl w:val="0"/>
                <w:lang w:val="en-US"/>
                <w14:textOutline w14:w="12700" w14:cap="flat">
                  <w14:noFill/>
                  <w14:miter w14:lim="400000"/>
                </w14:textOutline>
              </w:rPr>
              <w:t xml:space="preserve">Experience of implementing systems and work flows across an organisation.  </w:t>
            </w: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Helvetica" w:cs="Calibri" w:hAnsi="Helvetica" w:eastAsia="Calibri"/>
                <w:sz w:val="20"/>
                <w:szCs w:val="20"/>
                <w:u w:color="000000"/>
                <w:rtl w:val="0"/>
                <w:lang w:val="en-US"/>
                <w14:textOutline w14:w="12700" w14:cap="flat">
                  <w14:noFill/>
                  <w14:miter w14:lim="400000"/>
                </w14:textOutline>
              </w:rPr>
              <w:t>A, I</w:t>
            </w:r>
          </w:p>
        </w:tc>
      </w:tr>
      <w:tr>
        <w:tblPrEx>
          <w:shd w:val="clear" w:color="auto" w:fill="ced7e7"/>
        </w:tblPrEx>
        <w:trPr>
          <w:trHeight w:val="1215"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Helvetica" w:cs="Calibri" w:hAnsi="Helvetica" w:eastAsia="Calibri"/>
                <w:sz w:val="20"/>
                <w:szCs w:val="20"/>
                <w:u w:color="000000"/>
                <w:rtl w:val="0"/>
                <w:lang w:val="en-US"/>
                <w14:textOutline w14:w="12700" w14:cap="flat">
                  <w14:noFill/>
                  <w14:miter w14:lim="400000"/>
                </w14:textOutline>
              </w:rPr>
              <w:t>Engender a positive culture of continuous improvement in approaches to administration.</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Arial" w:cs="Calibri" w:hAnsi="Arial" w:eastAsia="Calibri"/>
                <w:sz w:val="20"/>
                <w:szCs w:val="20"/>
                <w:u w:color="000000"/>
                <w:rtl w:val="0"/>
                <w:lang w:val="en-US"/>
                <w14:textOutline w14:w="12700" w14:cap="flat">
                  <w14:noFill/>
                  <w14:miter w14:lim="400000"/>
                </w14:textOutline>
              </w:rPr>
              <w:t>Experience of creating positive culture in an organisation.</w:t>
            </w: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Helvetica" w:cs="Calibri" w:hAnsi="Helvetica" w:eastAsia="Calibri"/>
                <w:sz w:val="20"/>
                <w:szCs w:val="20"/>
                <w:u w:color="000000"/>
                <w:rtl w:val="0"/>
                <w:lang w:val="en-US"/>
                <w14:textOutline w14:w="12700" w14:cap="flat">
                  <w14:noFill/>
                  <w14:miter w14:lim="400000"/>
                </w14:textOutline>
              </w:rPr>
              <w:t>A, I</w:t>
            </w:r>
          </w:p>
        </w:tc>
      </w:tr>
      <w:tr>
        <w:tblPrEx>
          <w:shd w:val="clear" w:color="auto" w:fill="ced7e7"/>
        </w:tblPrEx>
        <w:trPr>
          <w:trHeight w:val="1215"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Helvetica" w:cs="Calibri" w:hAnsi="Helvetica" w:eastAsia="Calibri"/>
                <w:sz w:val="20"/>
                <w:szCs w:val="20"/>
                <w:u w:color="000000"/>
                <w:rtl w:val="0"/>
                <w:lang w:val="en-US"/>
                <w14:textOutline w14:w="12700" w14:cap="flat">
                  <w14:noFill/>
                  <w14:miter w14:lim="400000"/>
                </w14:textOutline>
              </w:rPr>
              <w:t>Pragmatic problem solver of short term challenges, whilst considering long term objectives.</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Helvetica" w:cs="Calibri" w:hAnsi="Helvetica" w:eastAsia="Calibri"/>
                <w:sz w:val="20"/>
                <w:szCs w:val="20"/>
                <w:u w:color="000000"/>
                <w:rtl w:val="0"/>
                <w:lang w:val="en-US"/>
                <w14:textOutline w14:w="12700" w14:cap="flat">
                  <w14:noFill/>
                  <w14:miter w14:lim="400000"/>
                </w14:textOutline>
              </w:rPr>
              <w:t>A, I</w:t>
            </w:r>
          </w:p>
        </w:tc>
      </w:tr>
      <w:tr>
        <w:tblPrEx>
          <w:shd w:val="clear" w:color="auto" w:fill="ced7e7"/>
        </w:tblPrEx>
        <w:trPr>
          <w:trHeight w:val="980"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Highly skilled at being ble to communicate in writing and verbally.  Attention to detail.</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de-DE"/>
                <w14:textOutline w14:w="12700" w14:cap="flat">
                  <w14:noFill/>
                  <w14:miter w14:lim="400000"/>
                </w14:textOutline>
              </w:rPr>
              <w:t>A, I</w:t>
            </w:r>
          </w:p>
        </w:tc>
      </w:tr>
      <w:tr>
        <w:tblPrEx>
          <w:shd w:val="clear" w:color="auto" w:fill="ced7e7"/>
        </w:tblPrEx>
        <w:trPr>
          <w:trHeight w:val="980"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Able to self motivate.  Able to set and work to goals without direct supervision.</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de-DE"/>
                <w14:textOutline w14:w="12700" w14:cap="flat">
                  <w14:noFill/>
                  <w14:miter w14:lim="400000"/>
                </w14:textOutline>
              </w:rPr>
              <w:t>A, I</w:t>
            </w:r>
          </w:p>
        </w:tc>
      </w:tr>
      <w:tr>
        <w:tblPrEx>
          <w:shd w:val="clear" w:color="auto" w:fill="ced7e7"/>
        </w:tblPrEx>
        <w:trPr>
          <w:trHeight w:val="500"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 xml:space="preserve">Able to work as part of a team. </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left"/>
              <w:rPr>
                <w:rtl w:val="0"/>
              </w:rPr>
            </w:pPr>
            <w:r>
              <w:rPr>
                <w:rFonts w:ascii="Arial" w:cs="Calibri" w:hAnsi="Arial" w:eastAsia="Calibri"/>
                <w:sz w:val="20"/>
                <w:szCs w:val="20"/>
                <w:u w:color="000000"/>
                <w:rtl w:val="0"/>
                <w:lang w:val="en-US"/>
                <w14:textOutline w14:w="12700" w14:cap="flat">
                  <w14:noFill/>
                  <w14:miter w14:lim="400000"/>
                </w14:textOutline>
              </w:rPr>
              <w:t>Have experience of managing others.</w:t>
            </w: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de-DE"/>
                <w14:textOutline w14:w="12700" w14:cap="flat">
                  <w14:noFill/>
                  <w14:miter w14:lim="400000"/>
                </w14:textOutline>
              </w:rPr>
              <w:t>A, I</w:t>
            </w:r>
          </w:p>
        </w:tc>
      </w:tr>
      <w:tr>
        <w:tblPrEx>
          <w:shd w:val="clear" w:color="auto" w:fill="ced7e7"/>
        </w:tblPrEx>
        <w:trPr>
          <w:trHeight w:val="740"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Able to adapt to changing priorities and circumstances.</w:t>
            </w: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I</w:t>
            </w:r>
          </w:p>
        </w:tc>
      </w:tr>
      <w:tr>
        <w:tblPrEx>
          <w:shd w:val="clear" w:color="auto" w:fill="ced7e7"/>
        </w:tblPrEx>
        <w:trPr>
          <w:trHeight w:val="305"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Maintain confidentiality.</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I</w:t>
            </w:r>
          </w:p>
        </w:tc>
      </w:tr>
      <w:tr>
        <w:tblPrEx>
          <w:shd w:val="clear" w:color="auto" w:fill="ced7e7"/>
        </w:tblPrEx>
        <w:trPr>
          <w:trHeight w:val="1460"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Any other requirements</w:t>
            </w: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Be sympathetic to the aims of The Methodist Church and be willing to understand and engage in some of the activities of the section.</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I</w:t>
            </w:r>
          </w:p>
        </w:tc>
      </w:tr>
      <w:tr>
        <w:tblPrEx>
          <w:shd w:val="clear" w:color="auto" w:fill="ced7e7"/>
        </w:tblPrEx>
        <w:trPr>
          <w:trHeight w:val="1455" w:hRule="atLeast"/>
        </w:trPr>
        <w:tc>
          <w:tcPr>
            <w:tcW w:type="dxa" w:w="2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en-US"/>
                <w14:textOutline w14:w="12700" w14:cap="flat">
                  <w14:noFill/>
                  <w14:miter w14:lim="400000"/>
                </w14:textOutline>
              </w:rPr>
              <w:t>Satisfactory Enhanced Disclosure from the Disclosure &amp; Barring Service</w:t>
            </w:r>
          </w:p>
        </w:tc>
        <w:tc>
          <w:tcPr>
            <w:tcW w:type="dxa" w:w="28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u w:color="000000"/>
                <w:rtl w:val="0"/>
                <w:lang w:val="fr-FR"/>
                <w14:textOutline w14:w="12700" w14:cap="flat">
                  <w14:noFill/>
                  <w14:miter w14:lim="400000"/>
                </w14:textOutline>
              </w:rPr>
              <w:t>DBS Application</w:t>
            </w:r>
          </w:p>
        </w:tc>
      </w:tr>
    </w:tbl>
    <w:p>
      <w:pPr>
        <w:pStyle w:val="Default"/>
        <w:widowControl w:val="0"/>
        <w:bidi w:val="0"/>
        <w:ind w:left="324" w:right="0" w:hanging="324"/>
        <w:jc w:val="left"/>
        <w:rPr>
          <w:rFonts w:ascii="Arial" w:cs="Arial" w:hAnsi="Arial" w:eastAsia="Arial"/>
          <w:sz w:val="24"/>
          <w:szCs w:val="24"/>
          <w:u w:color="000000"/>
          <w:rtl w:val="0"/>
          <w:lang w:val="en-US"/>
          <w14:textOutline w14:w="12700" w14:cap="flat">
            <w14:noFill/>
            <w14:miter w14:lim="400000"/>
          </w14:textOutline>
        </w:rPr>
      </w:pPr>
    </w:p>
    <w:p>
      <w:pPr>
        <w:pStyle w:val="Default"/>
        <w:widowControl w:val="0"/>
        <w:bidi w:val="0"/>
        <w:ind w:left="216" w:right="0" w:hanging="216"/>
        <w:jc w:val="left"/>
        <w:rPr>
          <w:rtl w:val="0"/>
        </w:rPr>
      </w:pPr>
      <w:r>
        <w:rPr>
          <w:rFonts w:ascii="Arial" w:cs="Arial" w:hAnsi="Arial" w:eastAsia="Arial"/>
          <w:sz w:val="24"/>
          <w:szCs w:val="24"/>
          <w:u w:color="000000"/>
          <w:rtl w:val="0"/>
          <w:lang w:val="en-US"/>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